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u w:val="single"/>
          <w:rtl w:val="0"/>
          <w:lang w:val="en-US"/>
        </w:rPr>
        <w:t>Yankee Dawg You Die</w:t>
      </w:r>
      <w:r>
        <w:rPr>
          <w:rtl w:val="0"/>
        </w:rPr>
        <w:t xml:space="preserve"> Worksheet</w:t>
      </w:r>
    </w:p>
    <w:p>
      <w:pPr>
        <w:pStyle w:val="Normal.0"/>
      </w:pPr>
    </w:p>
    <w:p>
      <w:pPr>
        <w:pStyle w:val="Normal.0"/>
      </w:pPr>
      <w:r>
        <w:rPr>
          <w:rtl w:val="0"/>
        </w:rPr>
        <w:t xml:space="preserve">1. Describe the </w:t>
      </w:r>
      <w:r>
        <w:rPr>
          <w:rFonts w:ascii="Cambria" w:cs="Cambria" w:hAnsi="Cambria" w:eastAsia="Cambria"/>
          <w:i w:val="1"/>
          <w:iCs w:val="1"/>
          <w:rtl w:val="0"/>
          <w:lang w:val="en-US"/>
        </w:rPr>
        <w:t>stasis</w:t>
      </w:r>
      <w:r>
        <w:rPr>
          <w:rtl w:val="0"/>
        </w:rPr>
        <w:t xml:space="preserve"> in the play: where, when, who, what, etc. in a paragraph.</w:t>
      </w:r>
    </w:p>
    <w:p>
      <w:pPr>
        <w:pStyle w:val="Normal.0"/>
      </w:pPr>
      <w:r>
        <w:rPr>
          <w:rtl w:val="0"/>
        </w:rPr>
        <w:t xml:space="preserve">This play </w:t>
      </w:r>
      <w:r>
        <w:rPr>
          <w:rtl w:val="0"/>
        </w:rPr>
        <w:t>takes place</w:t>
      </w:r>
      <w:r>
        <w:rPr>
          <w:rtl w:val="0"/>
        </w:rPr>
        <w:t xml:space="preserve"> in Hollywood Hills</w:t>
      </w:r>
      <w:r>
        <w:rPr>
          <w:rtl w:val="0"/>
        </w:rPr>
        <w:t>. Vincent and Bradley are the two main characters who begin the play with conversation, and grow their relationship through the hardships of being an Asian American actor.</w:t>
      </w:r>
    </w:p>
    <w:p>
      <w:pPr>
        <w:pStyle w:val="Normal.0"/>
      </w:pPr>
    </w:p>
    <w:p>
      <w:pPr>
        <w:pStyle w:val="Normal.0"/>
      </w:pPr>
    </w:p>
    <w:p>
      <w:pPr>
        <w:pStyle w:val="Normal.0"/>
      </w:pPr>
      <w:r>
        <w:rPr>
          <w:rtl w:val="0"/>
        </w:rPr>
        <w:t xml:space="preserve">2. What is the </w:t>
      </w:r>
      <w:r>
        <w:rPr>
          <w:rFonts w:ascii="Cambria" w:cs="Cambria" w:hAnsi="Cambria" w:eastAsia="Cambria"/>
          <w:i w:val="1"/>
          <w:iCs w:val="1"/>
          <w:rtl w:val="0"/>
          <w:lang w:val="en-US"/>
        </w:rPr>
        <w:t>intrusion</w:t>
      </w:r>
      <w:r>
        <w:rPr>
          <w:rtl w:val="0"/>
        </w:rPr>
        <w:t>?</w:t>
      </w:r>
    </w:p>
    <w:p>
      <w:pPr>
        <w:pStyle w:val="Normal.0"/>
      </w:pPr>
      <w:r>
        <w:rPr>
          <w:rtl w:val="0"/>
        </w:rPr>
        <w:t xml:space="preserve">The intrusion </w:t>
      </w:r>
      <w:r>
        <w:rPr>
          <w:rtl w:val="0"/>
        </w:rPr>
        <w:t>happens when Bradley confesses to Vincent that he may have committed a murder.</w:t>
      </w:r>
    </w:p>
    <w:p>
      <w:pPr>
        <w:pStyle w:val="Normal.0"/>
      </w:pPr>
    </w:p>
    <w:p>
      <w:pPr>
        <w:pStyle w:val="Normal.0"/>
      </w:pPr>
    </w:p>
    <w:p>
      <w:pPr>
        <w:pStyle w:val="Normal.0"/>
      </w:pPr>
      <w:r>
        <w:rPr>
          <w:rtl w:val="0"/>
        </w:rPr>
        <w:t xml:space="preserve">3. What is the </w:t>
      </w:r>
      <w:r>
        <w:rPr>
          <w:rFonts w:ascii="Cambria" w:cs="Cambria" w:hAnsi="Cambria" w:eastAsia="Cambria"/>
          <w:i w:val="1"/>
          <w:iCs w:val="1"/>
          <w:rtl w:val="0"/>
          <w:lang w:val="en-US"/>
        </w:rPr>
        <w:t>unique factor</w:t>
      </w:r>
      <w:r>
        <w:rPr>
          <w:rtl w:val="0"/>
        </w:rPr>
        <w:t>?</w:t>
      </w:r>
    </w:p>
    <w:p>
      <w:pPr>
        <w:pStyle w:val="Normal.0"/>
      </w:pPr>
      <w:r>
        <w:rPr>
          <w:rtl w:val="0"/>
        </w:rPr>
        <w:t>The unique factor is that Bradley and Vincent met at the party and continue their relationship through their common interest/career.</w:t>
      </w:r>
    </w:p>
    <w:p>
      <w:pPr>
        <w:pStyle w:val="Normal.0"/>
      </w:pPr>
    </w:p>
    <w:p>
      <w:pPr>
        <w:pStyle w:val="Normal.0"/>
      </w:pPr>
    </w:p>
    <w:p>
      <w:pPr>
        <w:pStyle w:val="Normal.0"/>
      </w:pPr>
      <w:r>
        <w:rPr>
          <w:rtl w:val="0"/>
        </w:rPr>
        <w:t xml:space="preserve">4. What is the </w:t>
      </w:r>
      <w:r>
        <w:rPr>
          <w:rFonts w:ascii="Cambria" w:cs="Cambria" w:hAnsi="Cambria" w:eastAsia="Cambria"/>
          <w:i w:val="1"/>
          <w:iCs w:val="1"/>
          <w:rtl w:val="0"/>
          <w:lang w:val="en-US"/>
        </w:rPr>
        <w:t>dramatic question</w:t>
      </w:r>
      <w:r>
        <w:rPr>
          <w:rtl w:val="0"/>
        </w:rPr>
        <w:t xml:space="preserve"> that should be answered by the end of the play?</w:t>
      </w:r>
    </w:p>
    <w:p>
      <w:pPr>
        <w:pStyle w:val="Normal.0"/>
      </w:pPr>
      <w:r>
        <w:rPr>
          <w:rtl w:val="0"/>
        </w:rPr>
        <w:t xml:space="preserve">Will the </w:t>
      </w:r>
      <w:r>
        <w:rPr>
          <w:rtl w:val="0"/>
        </w:rPr>
        <w:t>actors actually stand up for what they believe in and do something about the discrimination in the industry?</w:t>
      </w:r>
    </w:p>
    <w:p>
      <w:pPr>
        <w:pStyle w:val="Normal.0"/>
      </w:pPr>
    </w:p>
    <w:p>
      <w:pPr>
        <w:pStyle w:val="Normal.0"/>
      </w:pPr>
    </w:p>
    <w:p>
      <w:pPr>
        <w:pStyle w:val="Normal.0"/>
      </w:pPr>
      <w:r>
        <w:rPr>
          <w:rtl w:val="0"/>
        </w:rPr>
        <w:t xml:space="preserve">5. Provide an illustration of the </w:t>
      </w:r>
      <w:r>
        <w:rPr>
          <w:rFonts w:ascii="Cambria" w:cs="Cambria" w:hAnsi="Cambria" w:eastAsia="Cambria"/>
          <w:i w:val="1"/>
          <w:iCs w:val="1"/>
          <w:rtl w:val="0"/>
          <w:lang w:val="en-US"/>
        </w:rPr>
        <w:t>two kinds of exposition</w:t>
      </w:r>
      <w:r>
        <w:rPr>
          <w:rtl w:val="0"/>
        </w:rPr>
        <w:t xml:space="preserve"> that the play has in it.</w:t>
      </w:r>
    </w:p>
    <w:p>
      <w:pPr>
        <w:pStyle w:val="Normal.0"/>
      </w:pPr>
      <w:r>
        <w:rPr>
          <w:rtl w:val="0"/>
        </w:rPr>
        <w:t>Bradley keeps the knowledge that he stabbed someone to himself and then reveals it to Vincent.</w:t>
      </w:r>
    </w:p>
    <w:p>
      <w:pPr>
        <w:pStyle w:val="Normal.0"/>
      </w:pPr>
      <w:r>
        <w:rPr>
          <w:rtl w:val="0"/>
        </w:rPr>
        <w:t>Both of the men are of Asian descent and unhappy with the limited options of roles they have.</w:t>
      </w:r>
    </w:p>
    <w:p>
      <w:pPr>
        <w:pStyle w:val="Normal.0"/>
      </w:pPr>
    </w:p>
    <w:p>
      <w:pPr>
        <w:pStyle w:val="Normal.0"/>
      </w:pPr>
    </w:p>
    <w:p>
      <w:pPr>
        <w:pStyle w:val="Normal.0"/>
      </w:pPr>
      <w:r>
        <w:rPr>
          <w:rtl w:val="0"/>
        </w:rPr>
        <w:t xml:space="preserve">6. Identify the most </w:t>
      </w:r>
      <w:r>
        <w:rPr>
          <w:rFonts w:ascii="Cambria" w:cs="Cambria" w:hAnsi="Cambria" w:eastAsia="Cambria"/>
          <w:i w:val="1"/>
          <w:iCs w:val="1"/>
          <w:rtl w:val="0"/>
          <w:lang w:val="en-US"/>
        </w:rPr>
        <w:t>theatrical moment</w:t>
      </w:r>
      <w:r>
        <w:rPr>
          <w:rtl w:val="0"/>
        </w:rPr>
        <w:t xml:space="preserve"> in the play and of what importance it seems to be.</w:t>
      </w:r>
    </w:p>
    <w:p>
      <w:pPr>
        <w:pStyle w:val="Normal.0"/>
      </w:pPr>
      <w:r>
        <w:rPr>
          <w:rtl w:val="0"/>
        </w:rPr>
        <w:t>The most theatrical moment is when Bradley explains what it was like to trip on acid to Vincent. It was important because he does not seem like he would be the sort of person to do that on the surface, but deep down, drugs and personality do not always coincide with each other.</w:t>
      </w:r>
    </w:p>
    <w:p>
      <w:pPr>
        <w:pStyle w:val="Normal.0"/>
      </w:pPr>
    </w:p>
    <w:p>
      <w:pPr>
        <w:pStyle w:val="Normal.0"/>
      </w:pPr>
    </w:p>
    <w:p>
      <w:pPr>
        <w:pStyle w:val="Normal.0"/>
      </w:pPr>
      <w:r>
        <w:rPr>
          <w:rtl w:val="0"/>
        </w:rPr>
        <w:t xml:space="preserve">7. List some of the </w:t>
      </w:r>
      <w:r>
        <w:rPr>
          <w:rFonts w:ascii="Cambria" w:cs="Cambria" w:hAnsi="Cambria" w:eastAsia="Cambria"/>
          <w:i w:val="1"/>
          <w:iCs w:val="1"/>
          <w:rtl w:val="0"/>
          <w:lang w:val="en-US"/>
        </w:rPr>
        <w:t>themes</w:t>
      </w:r>
      <w:r>
        <w:rPr>
          <w:rtl w:val="0"/>
        </w:rPr>
        <w:t xml:space="preserve"> of the play.</w:t>
      </w:r>
    </w:p>
    <w:p>
      <w:pPr>
        <w:pStyle w:val="Normal.0"/>
      </w:pPr>
      <w:r>
        <w:rPr>
          <w:rtl w:val="0"/>
        </w:rPr>
        <w:t>Racism, stereotyping, typecasting, needing a job v. wanting a career, old v young</w:t>
      </w:r>
    </w:p>
    <w:p>
      <w:pPr>
        <w:pStyle w:val="Normal.0"/>
      </w:pPr>
    </w:p>
    <w:p>
      <w:pPr>
        <w:pStyle w:val="Normal.0"/>
      </w:pPr>
    </w:p>
    <w:p>
      <w:pPr>
        <w:pStyle w:val="Normal.0"/>
      </w:pPr>
      <w:r>
        <w:rPr>
          <w:rtl w:val="0"/>
        </w:rPr>
        <w:t xml:space="preserve">8. What do the principal characters </w:t>
      </w:r>
      <w:r>
        <w:rPr>
          <w:rFonts w:ascii="Cambria" w:cs="Cambria" w:hAnsi="Cambria" w:eastAsia="Cambria"/>
          <w:i w:val="1"/>
          <w:iCs w:val="1"/>
          <w:rtl w:val="0"/>
          <w:lang w:val="en-US"/>
        </w:rPr>
        <w:t>want</w:t>
      </w:r>
      <w:r>
        <w:rPr>
          <w:rtl w:val="0"/>
        </w:rPr>
        <w:t xml:space="preserve"> and what are some </w:t>
      </w:r>
      <w:r>
        <w:rPr>
          <w:rFonts w:ascii="Cambria" w:cs="Cambria" w:hAnsi="Cambria" w:eastAsia="Cambria"/>
          <w:i w:val="1"/>
          <w:iCs w:val="1"/>
          <w:rtl w:val="0"/>
          <w:lang w:val="en-US"/>
        </w:rPr>
        <w:t>obstacles</w:t>
      </w:r>
      <w:r>
        <w:rPr>
          <w:rtl w:val="0"/>
        </w:rPr>
        <w:t xml:space="preserve"> that stand in the way of them getting what they want?</w:t>
      </w:r>
    </w:p>
    <w:p>
      <w:pPr>
        <w:pStyle w:val="Normal.0"/>
      </w:pPr>
      <w:r>
        <w:rPr>
          <w:rtl w:val="0"/>
        </w:rPr>
        <w:t xml:space="preserve">Vincent and Bradley want roles that are regular American roles and not stereotypical </w:t>
      </w:r>
      <w:r>
        <w:rPr>
          <w:rtl w:val="0"/>
        </w:rPr>
        <w:t>“</w:t>
      </w:r>
      <w:r>
        <w:rPr>
          <w:rtl w:val="0"/>
        </w:rPr>
        <w:t>oriental</w:t>
      </w:r>
      <w:r>
        <w:rPr>
          <w:rtl w:val="0"/>
        </w:rPr>
        <w:t xml:space="preserve">” </w:t>
      </w:r>
      <w:r>
        <w:rPr>
          <w:rtl w:val="0"/>
        </w:rPr>
        <w:t>roles. The contemporary political climate prevents them from achieving this hope.</w:t>
      </w:r>
    </w:p>
    <w:p>
      <w:pPr>
        <w:pStyle w:val="Normal.0"/>
      </w:pPr>
    </w:p>
    <w:p>
      <w:pPr>
        <w:pStyle w:val="Normal.0"/>
      </w:pPr>
    </w:p>
    <w:p>
      <w:pPr>
        <w:pStyle w:val="Normal.0"/>
      </w:pPr>
    </w:p>
    <w:p>
      <w:pPr>
        <w:pStyle w:val="Normal.0"/>
      </w:pPr>
    </w:p>
    <w:p>
      <w:pPr>
        <w:pStyle w:val="Normal.0"/>
      </w:pPr>
      <w:r>
        <w:rPr>
          <w:rtl w:val="0"/>
        </w:rPr>
        <w:t xml:space="preserve">9. Describe some possible </w:t>
      </w:r>
      <w:r>
        <w:rPr>
          <w:rFonts w:ascii="Cambria" w:cs="Cambria" w:hAnsi="Cambria" w:eastAsia="Cambria"/>
          <w:i w:val="1"/>
          <w:iCs w:val="1"/>
          <w:rtl w:val="0"/>
          <w:lang w:val="en-US"/>
        </w:rPr>
        <w:t>images</w:t>
      </w:r>
      <w:r>
        <w:rPr>
          <w:rtl w:val="0"/>
        </w:rPr>
        <w:t xml:space="preserve"> in the play and how does the </w:t>
      </w:r>
      <w:r>
        <w:rPr>
          <w:rFonts w:ascii="Cambria" w:cs="Cambria" w:hAnsi="Cambria" w:eastAsia="Cambria"/>
          <w:i w:val="1"/>
          <w:iCs w:val="1"/>
          <w:rtl w:val="0"/>
          <w:lang w:val="en-US"/>
        </w:rPr>
        <w:t>title</w:t>
      </w:r>
      <w:r>
        <w:rPr>
          <w:rtl w:val="0"/>
        </w:rPr>
        <w:t xml:space="preserve"> help us understand the play.</w:t>
      </w:r>
    </w:p>
    <w:p>
      <w:pPr>
        <w:pStyle w:val="Normal.0"/>
      </w:pPr>
      <w:r>
        <w:rPr>
          <w:rtl w:val="0"/>
        </w:rPr>
        <w:t>One strong image is the image of Bradley pretending to be a rock. The title helps because it is tied in to the play and is used often in dialogue.</w:t>
      </w:r>
    </w:p>
    <w:p>
      <w:pPr>
        <w:pStyle w:val="Normal.0"/>
      </w:pPr>
    </w:p>
    <w:p>
      <w:pPr>
        <w:pStyle w:val="Normal.0"/>
      </w:pPr>
    </w:p>
    <w:p>
      <w:pPr>
        <w:pStyle w:val="Normal.0"/>
      </w:pPr>
      <w:r>
        <w:rPr>
          <w:rtl w:val="0"/>
        </w:rPr>
        <w:t xml:space="preserve">10. Briefly define the </w:t>
      </w:r>
      <w:r>
        <w:rPr>
          <w:rFonts w:ascii="Cambria" w:cs="Cambria" w:hAnsi="Cambria" w:eastAsia="Cambria"/>
          <w:i w:val="1"/>
          <w:iCs w:val="1"/>
          <w:rtl w:val="0"/>
          <w:lang w:val="en-US"/>
        </w:rPr>
        <w:t>family relationships</w:t>
      </w:r>
      <w:r>
        <w:rPr>
          <w:rtl w:val="0"/>
        </w:rPr>
        <w:t xml:space="preserve"> that are examined in the play.</w:t>
      </w:r>
    </w:p>
    <w:p>
      <w:pPr>
        <w:pStyle w:val="Normal.0"/>
      </w:pPr>
      <w:r>
        <w:rPr>
          <w:rtl w:val="0"/>
        </w:rPr>
        <w:t>There aren</w:t>
      </w:r>
      <w:r>
        <w:rPr>
          <w:rtl w:val="0"/>
        </w:rPr>
        <w:t>’</w:t>
      </w:r>
      <w:r>
        <w:rPr>
          <w:rtl w:val="0"/>
        </w:rPr>
        <w:t>t any examined in this play.</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